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17CB" w:rsidRDefault="00FE17CB">
      <w:pPr>
        <w:spacing w:line="570" w:lineRule="exact"/>
        <w:jc w:val="center"/>
        <w:rPr>
          <w:rFonts w:ascii="仿宋" w:eastAsia="仿宋" w:hAnsi="仿宋" w:cs="仿宋"/>
          <w:b/>
          <w:bCs/>
          <w:sz w:val="44"/>
          <w:szCs w:val="44"/>
        </w:rPr>
      </w:pPr>
      <w:r>
        <w:rPr>
          <w:rFonts w:ascii="仿宋" w:eastAsia="仿宋" w:hAnsi="仿宋" w:cs="仿宋" w:hint="eastAsia"/>
          <w:b/>
          <w:bCs/>
          <w:sz w:val="44"/>
          <w:szCs w:val="44"/>
        </w:rPr>
        <w:t>英吉沙县</w:t>
      </w:r>
      <w:r>
        <w:rPr>
          <w:rFonts w:ascii="仿宋" w:eastAsia="仿宋" w:hAnsi="仿宋" w:cs="仿宋"/>
          <w:b/>
          <w:bCs/>
          <w:sz w:val="44"/>
          <w:szCs w:val="44"/>
        </w:rPr>
        <w:t>2018</w:t>
      </w:r>
      <w:r>
        <w:rPr>
          <w:rFonts w:ascii="仿宋" w:eastAsia="仿宋" w:hAnsi="仿宋" w:cs="仿宋" w:hint="eastAsia"/>
          <w:b/>
          <w:bCs/>
          <w:sz w:val="44"/>
          <w:szCs w:val="44"/>
        </w:rPr>
        <w:t>年基本养老保险项目</w:t>
      </w:r>
    </w:p>
    <w:p w:rsidR="00FE17CB" w:rsidRDefault="00FE17CB">
      <w:pPr>
        <w:spacing w:line="570" w:lineRule="exact"/>
        <w:jc w:val="center"/>
        <w:rPr>
          <w:rFonts w:ascii="仿宋" w:eastAsia="仿宋" w:hAnsi="仿宋" w:cs="仿宋"/>
          <w:b/>
          <w:bCs/>
          <w:sz w:val="44"/>
          <w:szCs w:val="44"/>
        </w:rPr>
      </w:pPr>
      <w:r>
        <w:rPr>
          <w:rFonts w:ascii="仿宋" w:eastAsia="仿宋" w:hAnsi="仿宋" w:cs="仿宋" w:hint="eastAsia"/>
          <w:b/>
          <w:bCs/>
          <w:sz w:val="44"/>
          <w:szCs w:val="44"/>
        </w:rPr>
        <w:t>绩效自评报告</w:t>
      </w:r>
    </w:p>
    <w:p w:rsidR="00FE17CB" w:rsidRDefault="00FE17CB">
      <w:pPr>
        <w:spacing w:line="570" w:lineRule="exact"/>
        <w:jc w:val="center"/>
        <w:rPr>
          <w:rFonts w:ascii="仿宋" w:eastAsia="仿宋" w:hAnsi="仿宋" w:cs="仿宋"/>
          <w:b/>
          <w:bCs/>
          <w:sz w:val="44"/>
          <w:szCs w:val="44"/>
        </w:rPr>
      </w:pPr>
    </w:p>
    <w:p w:rsidR="00FE17CB" w:rsidRDefault="00FE17CB" w:rsidP="00386245">
      <w:pPr>
        <w:numPr>
          <w:ilvl w:val="0"/>
          <w:numId w:val="1"/>
        </w:numPr>
        <w:spacing w:line="570" w:lineRule="exact"/>
        <w:ind w:firstLineChars="200" w:firstLine="31680"/>
        <w:jc w:val="left"/>
        <w:rPr>
          <w:rFonts w:ascii="仿宋" w:eastAsia="仿宋" w:hAnsi="仿宋" w:cs="仿宋"/>
          <w:sz w:val="32"/>
          <w:szCs w:val="32"/>
        </w:rPr>
      </w:pPr>
      <w:r>
        <w:rPr>
          <w:rFonts w:ascii="仿宋" w:eastAsia="仿宋" w:hAnsi="仿宋" w:cs="仿宋" w:hint="eastAsia"/>
          <w:sz w:val="32"/>
          <w:szCs w:val="32"/>
        </w:rPr>
        <w:t>项目预算绩效目标设定情况</w:t>
      </w:r>
    </w:p>
    <w:p w:rsidR="00FE17CB" w:rsidRDefault="00FE17CB" w:rsidP="00386245">
      <w:pPr>
        <w:spacing w:line="570" w:lineRule="exact"/>
        <w:ind w:firstLineChars="200" w:firstLine="31680"/>
        <w:jc w:val="left"/>
        <w:rPr>
          <w:rFonts w:ascii="仿宋" w:eastAsia="仿宋" w:hAnsi="仿宋" w:cs="仿宋"/>
          <w:sz w:val="32"/>
          <w:szCs w:val="32"/>
        </w:rPr>
      </w:pPr>
      <w:r>
        <w:rPr>
          <w:rFonts w:ascii="仿宋" w:eastAsia="仿宋" w:hAnsi="仿宋" w:cs="仿宋"/>
          <w:sz w:val="32"/>
          <w:szCs w:val="32"/>
        </w:rPr>
        <w:t>2018</w:t>
      </w:r>
      <w:r>
        <w:rPr>
          <w:rFonts w:ascii="仿宋" w:eastAsia="仿宋" w:hAnsi="仿宋" w:cs="仿宋" w:hint="eastAsia"/>
          <w:sz w:val="32"/>
          <w:szCs w:val="32"/>
        </w:rPr>
        <w:t>年全乡缴费人数</w:t>
      </w:r>
      <w:r>
        <w:rPr>
          <w:rFonts w:ascii="仿宋" w:eastAsia="仿宋" w:hAnsi="仿宋" w:cs="仿宋"/>
          <w:sz w:val="32"/>
          <w:szCs w:val="32"/>
        </w:rPr>
        <w:t>8449</w:t>
      </w:r>
      <w:r>
        <w:rPr>
          <w:rFonts w:ascii="仿宋" w:eastAsia="仿宋" w:hAnsi="仿宋" w:cs="仿宋" w:hint="eastAsia"/>
          <w:sz w:val="32"/>
          <w:szCs w:val="32"/>
        </w:rPr>
        <w:t>人，享受待遇人数</w:t>
      </w:r>
      <w:r>
        <w:rPr>
          <w:rFonts w:ascii="仿宋" w:eastAsia="仿宋" w:hAnsi="仿宋" w:cs="仿宋"/>
          <w:sz w:val="32"/>
          <w:szCs w:val="32"/>
        </w:rPr>
        <w:t>750</w:t>
      </w:r>
      <w:r>
        <w:rPr>
          <w:rFonts w:ascii="仿宋" w:eastAsia="仿宋" w:hAnsi="仿宋" w:cs="仿宋" w:hint="eastAsia"/>
          <w:sz w:val="32"/>
          <w:szCs w:val="32"/>
        </w:rPr>
        <w:t>人，财政补贴</w:t>
      </w:r>
      <w:r>
        <w:rPr>
          <w:rFonts w:ascii="仿宋" w:eastAsia="仿宋" w:hAnsi="仿宋" w:cs="仿宋"/>
          <w:sz w:val="32"/>
          <w:szCs w:val="32"/>
        </w:rPr>
        <w:t>6.396</w:t>
      </w:r>
      <w:r>
        <w:rPr>
          <w:rFonts w:ascii="仿宋" w:eastAsia="仿宋" w:hAnsi="仿宋" w:cs="仿宋" w:hint="eastAsia"/>
          <w:sz w:val="32"/>
          <w:szCs w:val="32"/>
        </w:rPr>
        <w:t>万元。</w:t>
      </w:r>
    </w:p>
    <w:p w:rsidR="00FE17CB" w:rsidRDefault="00FE17CB" w:rsidP="00386245">
      <w:pPr>
        <w:spacing w:line="570" w:lineRule="exact"/>
        <w:ind w:firstLineChars="200" w:firstLine="31680"/>
        <w:jc w:val="left"/>
        <w:rPr>
          <w:rFonts w:ascii="仿宋" w:eastAsia="仿宋" w:hAnsi="仿宋" w:cs="仿宋"/>
          <w:sz w:val="32"/>
          <w:szCs w:val="32"/>
        </w:rPr>
      </w:pPr>
      <w:r>
        <w:rPr>
          <w:rFonts w:ascii="仿宋" w:eastAsia="仿宋" w:hAnsi="仿宋" w:cs="仿宋"/>
          <w:sz w:val="32"/>
          <w:szCs w:val="32"/>
        </w:rPr>
        <w:t>2018</w:t>
      </w:r>
      <w:r>
        <w:rPr>
          <w:rFonts w:ascii="仿宋" w:eastAsia="仿宋" w:hAnsi="仿宋" w:cs="仿宋" w:hint="eastAsia"/>
          <w:sz w:val="32"/>
          <w:szCs w:val="32"/>
        </w:rPr>
        <w:t>年我县建档立卡贫困户中</w:t>
      </w:r>
      <w:r>
        <w:rPr>
          <w:rFonts w:ascii="仿宋" w:eastAsia="仿宋" w:hAnsi="仿宋" w:cs="仿宋"/>
          <w:sz w:val="32"/>
          <w:szCs w:val="32"/>
        </w:rPr>
        <w:t>16</w:t>
      </w:r>
      <w:r>
        <w:rPr>
          <w:rFonts w:ascii="仿宋" w:eastAsia="仿宋" w:hAnsi="仿宋" w:cs="仿宋" w:hint="eastAsia"/>
          <w:sz w:val="32"/>
          <w:szCs w:val="32"/>
        </w:rPr>
        <w:t>岁</w:t>
      </w:r>
      <w:r>
        <w:rPr>
          <w:rFonts w:ascii="仿宋" w:eastAsia="仿宋" w:hAnsi="仿宋" w:cs="仿宋"/>
          <w:sz w:val="32"/>
          <w:szCs w:val="32"/>
        </w:rPr>
        <w:t>-59</w:t>
      </w:r>
      <w:r>
        <w:rPr>
          <w:rFonts w:ascii="仿宋" w:eastAsia="仿宋" w:hAnsi="仿宋" w:cs="仿宋" w:hint="eastAsia"/>
          <w:sz w:val="32"/>
          <w:szCs w:val="32"/>
        </w:rPr>
        <w:t>岁人员共有</w:t>
      </w:r>
      <w:r>
        <w:rPr>
          <w:rFonts w:ascii="仿宋" w:eastAsia="仿宋" w:hAnsi="仿宋" w:cs="仿宋"/>
          <w:sz w:val="32"/>
          <w:szCs w:val="32"/>
        </w:rPr>
        <w:t>7018</w:t>
      </w:r>
      <w:r>
        <w:rPr>
          <w:rFonts w:ascii="仿宋" w:eastAsia="仿宋" w:hAnsi="仿宋" w:cs="仿宋" w:hint="eastAsia"/>
          <w:sz w:val="32"/>
          <w:szCs w:val="32"/>
        </w:rPr>
        <w:t>人，</w:t>
      </w:r>
      <w:r>
        <w:rPr>
          <w:rFonts w:ascii="仿宋" w:eastAsia="仿宋" w:hAnsi="仿宋" w:cs="仿宋"/>
          <w:sz w:val="32"/>
          <w:szCs w:val="32"/>
        </w:rPr>
        <w:t>60</w:t>
      </w:r>
      <w:r>
        <w:rPr>
          <w:rFonts w:ascii="仿宋" w:eastAsia="仿宋" w:hAnsi="仿宋" w:cs="仿宋" w:hint="eastAsia"/>
          <w:sz w:val="32"/>
          <w:szCs w:val="32"/>
        </w:rPr>
        <w:t>岁以上人员有</w:t>
      </w:r>
      <w:r>
        <w:rPr>
          <w:rFonts w:ascii="仿宋" w:eastAsia="仿宋" w:hAnsi="仿宋" w:cs="仿宋"/>
          <w:sz w:val="32"/>
          <w:szCs w:val="32"/>
        </w:rPr>
        <w:t>681</w:t>
      </w:r>
      <w:r>
        <w:rPr>
          <w:rFonts w:ascii="仿宋" w:eastAsia="仿宋" w:hAnsi="仿宋" w:cs="仿宋" w:hint="eastAsia"/>
          <w:sz w:val="32"/>
          <w:szCs w:val="32"/>
        </w:rPr>
        <w:t>人。</w:t>
      </w:r>
    </w:p>
    <w:p w:rsidR="00FE17CB" w:rsidRDefault="00FE17CB" w:rsidP="00386245">
      <w:pPr>
        <w:numPr>
          <w:ilvl w:val="0"/>
          <w:numId w:val="1"/>
        </w:numPr>
        <w:spacing w:line="570" w:lineRule="exact"/>
        <w:ind w:firstLineChars="200" w:firstLine="31680"/>
        <w:jc w:val="left"/>
        <w:rPr>
          <w:rFonts w:ascii="仿宋" w:eastAsia="仿宋" w:hAnsi="仿宋" w:cs="仿宋"/>
          <w:sz w:val="32"/>
          <w:szCs w:val="32"/>
        </w:rPr>
      </w:pPr>
      <w:r>
        <w:rPr>
          <w:rFonts w:ascii="仿宋" w:eastAsia="仿宋" w:hAnsi="仿宋" w:cs="仿宋" w:hint="eastAsia"/>
          <w:sz w:val="32"/>
          <w:szCs w:val="32"/>
        </w:rPr>
        <w:t>项目资金使用及管理情况</w:t>
      </w:r>
    </w:p>
    <w:p w:rsidR="00FE17CB" w:rsidRDefault="00FE17CB" w:rsidP="00386245">
      <w:pPr>
        <w:numPr>
          <w:ilvl w:val="0"/>
          <w:numId w:val="2"/>
        </w:numPr>
        <w:spacing w:line="570" w:lineRule="exact"/>
        <w:ind w:firstLineChars="200" w:firstLine="31680"/>
        <w:jc w:val="left"/>
        <w:rPr>
          <w:rFonts w:ascii="仿宋" w:eastAsia="仿宋" w:hAnsi="仿宋" w:cs="仿宋"/>
          <w:sz w:val="32"/>
          <w:szCs w:val="32"/>
        </w:rPr>
      </w:pPr>
      <w:r>
        <w:rPr>
          <w:rFonts w:ascii="仿宋" w:eastAsia="仿宋" w:hAnsi="仿宋" w:cs="仿宋" w:hint="eastAsia"/>
          <w:sz w:val="32"/>
          <w:szCs w:val="32"/>
        </w:rPr>
        <w:t>项目资金补助情况</w:t>
      </w:r>
    </w:p>
    <w:p w:rsidR="00FE17CB" w:rsidRDefault="00FE17CB" w:rsidP="00386245">
      <w:pPr>
        <w:spacing w:line="570" w:lineRule="exact"/>
        <w:ind w:firstLineChars="200" w:firstLine="31680"/>
        <w:jc w:val="left"/>
        <w:rPr>
          <w:rFonts w:ascii="仿宋" w:eastAsia="仿宋" w:hAnsi="仿宋" w:cs="仿宋"/>
          <w:sz w:val="32"/>
          <w:szCs w:val="32"/>
        </w:rPr>
      </w:pPr>
      <w:r>
        <w:rPr>
          <w:rFonts w:ascii="仿宋" w:eastAsia="仿宋" w:hAnsi="仿宋" w:cs="仿宋"/>
          <w:sz w:val="32"/>
          <w:szCs w:val="32"/>
        </w:rPr>
        <w:t>2018</w:t>
      </w:r>
      <w:r>
        <w:rPr>
          <w:rFonts w:ascii="仿宋" w:eastAsia="仿宋" w:hAnsi="仿宋" w:cs="仿宋" w:hint="eastAsia"/>
          <w:sz w:val="32"/>
          <w:szCs w:val="32"/>
        </w:rPr>
        <w:t>年拨付我县城乡居民基本养老保险补助资金</w:t>
      </w:r>
      <w:r w:rsidRPr="00386245">
        <w:rPr>
          <w:rFonts w:ascii="仿宋" w:eastAsia="仿宋" w:hAnsi="仿宋" w:cs="仿宋"/>
          <w:sz w:val="32"/>
          <w:szCs w:val="32"/>
        </w:rPr>
        <w:t>6.396</w:t>
      </w:r>
      <w:r w:rsidRPr="00386245">
        <w:rPr>
          <w:rFonts w:ascii="仿宋" w:eastAsia="仿宋" w:hAnsi="仿宋" w:cs="仿宋" w:hint="eastAsia"/>
          <w:sz w:val="32"/>
          <w:szCs w:val="32"/>
        </w:rPr>
        <w:t>万元</w:t>
      </w:r>
      <w:r>
        <w:rPr>
          <w:rFonts w:ascii="仿宋" w:eastAsia="仿宋" w:hAnsi="仿宋" w:cs="仿宋" w:hint="eastAsia"/>
          <w:sz w:val="32"/>
          <w:szCs w:val="32"/>
        </w:rPr>
        <w:t>。</w:t>
      </w:r>
    </w:p>
    <w:p w:rsidR="00FE17CB" w:rsidRDefault="00FE17CB" w:rsidP="00386245">
      <w:pPr>
        <w:numPr>
          <w:ilvl w:val="0"/>
          <w:numId w:val="2"/>
        </w:numPr>
        <w:spacing w:line="570" w:lineRule="exact"/>
        <w:ind w:firstLineChars="200" w:firstLine="31680"/>
        <w:jc w:val="left"/>
        <w:rPr>
          <w:rFonts w:ascii="仿宋" w:eastAsia="仿宋" w:hAnsi="仿宋" w:cs="仿宋"/>
          <w:sz w:val="32"/>
          <w:szCs w:val="32"/>
        </w:rPr>
      </w:pPr>
      <w:r>
        <w:rPr>
          <w:rFonts w:ascii="仿宋" w:eastAsia="仿宋" w:hAnsi="仿宋" w:cs="仿宋" w:hint="eastAsia"/>
          <w:sz w:val="32"/>
          <w:szCs w:val="32"/>
        </w:rPr>
        <w:t>项目资金实际使用情况</w:t>
      </w:r>
    </w:p>
    <w:p w:rsidR="00FE17CB" w:rsidRDefault="00FE17CB" w:rsidP="00386245">
      <w:pPr>
        <w:spacing w:line="570" w:lineRule="exact"/>
        <w:ind w:firstLineChars="200" w:firstLine="31680"/>
        <w:jc w:val="left"/>
        <w:rPr>
          <w:rFonts w:ascii="仿宋" w:eastAsia="仿宋" w:hAnsi="仿宋" w:cs="仿宋"/>
          <w:sz w:val="32"/>
          <w:szCs w:val="32"/>
        </w:rPr>
      </w:pPr>
      <w:r>
        <w:rPr>
          <w:rFonts w:ascii="仿宋" w:eastAsia="仿宋" w:hAnsi="仿宋" w:cs="仿宋" w:hint="eastAsia"/>
          <w:sz w:val="32"/>
          <w:szCs w:val="32"/>
        </w:rPr>
        <w:t>主要用于我乡参加城乡居民养老保险人员的缴费补助以及享受待遇人员的基础养老金补助。</w:t>
      </w:r>
    </w:p>
    <w:p w:rsidR="00FE17CB" w:rsidRDefault="00FE17CB" w:rsidP="00386245">
      <w:pPr>
        <w:numPr>
          <w:ilvl w:val="0"/>
          <w:numId w:val="2"/>
        </w:numPr>
        <w:spacing w:line="570" w:lineRule="exact"/>
        <w:ind w:firstLineChars="200" w:firstLine="31680"/>
        <w:jc w:val="left"/>
        <w:rPr>
          <w:rFonts w:ascii="仿宋" w:eastAsia="仿宋" w:hAnsi="仿宋" w:cs="仿宋"/>
          <w:sz w:val="32"/>
          <w:szCs w:val="32"/>
        </w:rPr>
      </w:pPr>
      <w:r>
        <w:rPr>
          <w:rFonts w:ascii="仿宋" w:eastAsia="仿宋" w:hAnsi="仿宋" w:cs="仿宋" w:hint="eastAsia"/>
          <w:sz w:val="32"/>
          <w:szCs w:val="32"/>
        </w:rPr>
        <w:t>项目资金管理情况分析</w:t>
      </w:r>
    </w:p>
    <w:p w:rsidR="00FE17CB" w:rsidRDefault="00FE17CB" w:rsidP="00386245">
      <w:pPr>
        <w:spacing w:line="570" w:lineRule="exact"/>
        <w:ind w:firstLineChars="200" w:firstLine="31680"/>
        <w:jc w:val="left"/>
        <w:rPr>
          <w:rFonts w:ascii="仿宋" w:eastAsia="仿宋" w:hAnsi="仿宋" w:cs="仿宋"/>
          <w:sz w:val="32"/>
          <w:szCs w:val="32"/>
        </w:rPr>
      </w:pPr>
      <w:r>
        <w:rPr>
          <w:rFonts w:ascii="仿宋" w:eastAsia="仿宋" w:hAnsi="仿宋" w:cs="仿宋" w:hint="eastAsia"/>
          <w:sz w:val="32"/>
          <w:szCs w:val="32"/>
        </w:rPr>
        <w:t>该项目资金拨至我县财政局城乡居民养老保险基金专户，经我局业务股室对符合享受待遇条件的业务进行初审、复核，汇总产生工资表后，经财务人员复核、领导签字后，由我单位从财政专户中将资金申请拨入我局城乡居民养老保险基金支出户中。</w:t>
      </w:r>
    </w:p>
    <w:p w:rsidR="00FE17CB" w:rsidRDefault="00FE17CB" w:rsidP="00386245">
      <w:pPr>
        <w:spacing w:line="570" w:lineRule="exact"/>
        <w:ind w:firstLineChars="200" w:firstLine="31680"/>
        <w:jc w:val="left"/>
        <w:rPr>
          <w:rFonts w:ascii="仿宋" w:eastAsia="仿宋" w:hAnsi="仿宋" w:cs="仿宋"/>
          <w:sz w:val="32"/>
          <w:szCs w:val="32"/>
        </w:rPr>
      </w:pPr>
      <w:r>
        <w:rPr>
          <w:rFonts w:ascii="仿宋" w:eastAsia="仿宋" w:hAnsi="仿宋" w:cs="仿宋" w:hint="eastAsia"/>
          <w:sz w:val="32"/>
          <w:szCs w:val="32"/>
        </w:rPr>
        <w:t>为确保资金安全、及时、准确的发放到每一位享受待遇人员的卡中，我乡居民养老保险待遇均使用全程电子化系统进行支付。</w:t>
      </w:r>
    </w:p>
    <w:p w:rsidR="00FE17CB" w:rsidRDefault="00FE17CB" w:rsidP="00386245">
      <w:pPr>
        <w:spacing w:line="570" w:lineRule="exact"/>
        <w:ind w:firstLineChars="300" w:firstLine="31680"/>
        <w:rPr>
          <w:rFonts w:ascii="仿宋" w:eastAsia="仿宋" w:hAnsi="仿宋" w:cs="仿宋"/>
          <w:bCs/>
          <w:sz w:val="32"/>
          <w:szCs w:val="32"/>
        </w:rPr>
      </w:pPr>
      <w:r>
        <w:rPr>
          <w:rFonts w:ascii="仿宋" w:eastAsia="仿宋" w:hAnsi="仿宋" w:cs="仿宋" w:hint="eastAsia"/>
          <w:bCs/>
          <w:sz w:val="32"/>
          <w:szCs w:val="32"/>
        </w:rPr>
        <w:t>三、绩效自评工作开展情况</w:t>
      </w:r>
    </w:p>
    <w:p w:rsidR="00FE17CB" w:rsidRDefault="00FE17CB">
      <w:pPr>
        <w:wordWrap w:val="0"/>
        <w:spacing w:line="570" w:lineRule="exact"/>
        <w:rPr>
          <w:rFonts w:ascii="仿宋" w:eastAsia="仿宋" w:hAnsi="仿宋" w:cs="仿宋"/>
          <w:sz w:val="32"/>
          <w:szCs w:val="32"/>
        </w:rPr>
      </w:pPr>
      <w:r>
        <w:rPr>
          <w:rFonts w:ascii="仿宋" w:eastAsia="仿宋" w:hAnsi="仿宋" w:cs="仿宋" w:hint="eastAsia"/>
          <w:sz w:val="32"/>
          <w:szCs w:val="32"/>
        </w:rPr>
        <w:t>（一）前期准备</w:t>
      </w:r>
    </w:p>
    <w:p w:rsidR="00FE17CB" w:rsidRDefault="00FE17CB" w:rsidP="00386245">
      <w:pPr>
        <w:wordWrap w:val="0"/>
        <w:spacing w:line="570" w:lineRule="exact"/>
        <w:ind w:firstLineChars="200" w:firstLine="31680"/>
        <w:rPr>
          <w:rFonts w:ascii="仿宋" w:eastAsia="仿宋" w:hAnsi="仿宋" w:cs="仿宋"/>
          <w:szCs w:val="32"/>
        </w:rPr>
      </w:pPr>
      <w:r>
        <w:rPr>
          <w:rFonts w:ascii="仿宋" w:eastAsia="仿宋" w:hAnsi="仿宋" w:cs="仿宋" w:hint="eastAsia"/>
          <w:sz w:val="32"/>
          <w:szCs w:val="32"/>
          <w:shd w:val="clear" w:color="000000" w:fill="auto"/>
        </w:rPr>
        <w:t>严格按照上级下达的各类建设项目相关文件要求，在项目设计、招投标、质量监督等每一个环节上，下功夫、抓细节、抓规范，通过以会代训的形式对监理人员和县教育、城建部门相关工作人员进行集中培训，加强项目建设的技术监理工作，实现了对项目建设工作的全程监督，确保了项目安全、有序实施。</w:t>
      </w:r>
    </w:p>
    <w:p w:rsidR="00FE17CB" w:rsidRDefault="00FE17CB">
      <w:pPr>
        <w:numPr>
          <w:ilvl w:val="0"/>
          <w:numId w:val="3"/>
        </w:numPr>
        <w:spacing w:line="570" w:lineRule="exact"/>
        <w:rPr>
          <w:rFonts w:ascii="仿宋" w:eastAsia="仿宋" w:hAnsi="仿宋" w:cs="仿宋"/>
          <w:sz w:val="32"/>
          <w:szCs w:val="32"/>
        </w:rPr>
      </w:pPr>
      <w:r>
        <w:rPr>
          <w:rFonts w:ascii="仿宋" w:eastAsia="仿宋" w:hAnsi="仿宋" w:cs="仿宋" w:hint="eastAsia"/>
          <w:sz w:val="32"/>
          <w:szCs w:val="32"/>
        </w:rPr>
        <w:t>组织过程</w:t>
      </w:r>
    </w:p>
    <w:p w:rsidR="00FE17CB" w:rsidRDefault="00FE17CB" w:rsidP="00386245">
      <w:pPr>
        <w:spacing w:line="570" w:lineRule="exact"/>
        <w:ind w:firstLineChars="200" w:firstLine="31680"/>
        <w:rPr>
          <w:rFonts w:ascii="仿宋" w:eastAsia="仿宋" w:hAnsi="仿宋" w:cs="仿宋"/>
          <w:szCs w:val="32"/>
        </w:rPr>
      </w:pPr>
      <w:r>
        <w:rPr>
          <w:rFonts w:ascii="仿宋" w:eastAsia="仿宋" w:hAnsi="仿宋" w:cs="仿宋" w:hint="eastAsia"/>
          <w:sz w:val="32"/>
          <w:szCs w:val="32"/>
        </w:rPr>
        <w:t>及时向地区及自治区项目领导小组上报项目建设动态信息，及时汇报建设情况，并与设计、质检、施工等单位联络，协调组织项目实施，协商解决施工中遇到的各类技术性问题，保障了试点项目建设有序开展推进。强化宣传工作。通过县乡多媒体等各种形式，广泛宣传建设项目的意义、作用，使全乡教职工感受党和国家的关怀，使全乡各族群众再次感受国家对新疆的扶持力度，尤其是对英吉沙县教育事业发展的投入和扶持力度。</w:t>
      </w:r>
    </w:p>
    <w:p w:rsidR="00FE17CB" w:rsidRDefault="00FE17CB">
      <w:pPr>
        <w:numPr>
          <w:ilvl w:val="0"/>
          <w:numId w:val="3"/>
        </w:numPr>
        <w:spacing w:line="570" w:lineRule="exact"/>
        <w:rPr>
          <w:rFonts w:ascii="仿宋" w:eastAsia="仿宋" w:hAnsi="仿宋" w:cs="仿宋"/>
          <w:sz w:val="32"/>
          <w:szCs w:val="32"/>
        </w:rPr>
      </w:pPr>
      <w:r>
        <w:rPr>
          <w:rFonts w:ascii="仿宋" w:eastAsia="仿宋" w:hAnsi="仿宋" w:cs="仿宋" w:hint="eastAsia"/>
          <w:sz w:val="32"/>
          <w:szCs w:val="32"/>
        </w:rPr>
        <w:t>分析评价</w:t>
      </w:r>
    </w:p>
    <w:p w:rsidR="00FE17CB" w:rsidRDefault="00FE17CB" w:rsidP="00386245">
      <w:pPr>
        <w:spacing w:line="570" w:lineRule="exact"/>
        <w:ind w:firstLineChars="200" w:firstLine="31680"/>
        <w:rPr>
          <w:rFonts w:ascii="仿宋" w:eastAsia="仿宋" w:hAnsi="仿宋" w:cs="仿宋"/>
          <w:szCs w:val="32"/>
        </w:rPr>
      </w:pPr>
      <w:r>
        <w:rPr>
          <w:rFonts w:ascii="仿宋" w:eastAsia="仿宋" w:hAnsi="仿宋" w:cs="仿宋" w:hint="eastAsia"/>
          <w:color w:val="000000"/>
          <w:sz w:val="32"/>
          <w:szCs w:val="32"/>
        </w:rPr>
        <w:t>该项目的实施进一步改善英吉沙县学前教育的办学条件，使英吉沙县教育事业实现跨越式的发展，该项目建成后，解决了所有乡镇幼儿园办学条件差，人力资源缺失的问题。该项目的实施进一步减轻了学生家庭的经济负担，为学生人身安全和健康提供了有力保障；有利于营造良好的育人氛围，有利于师生的身心健康，为更好更快地培养社会主义事业的建设者和接班人做出了一定贡献。</w:t>
      </w:r>
    </w:p>
    <w:p w:rsidR="00FE17CB" w:rsidRDefault="00FE17CB" w:rsidP="00386245">
      <w:pPr>
        <w:spacing w:line="570" w:lineRule="exact"/>
        <w:ind w:firstLineChars="200" w:firstLine="31680"/>
        <w:rPr>
          <w:rFonts w:ascii="仿宋" w:eastAsia="仿宋" w:hAnsi="仿宋" w:cs="仿宋"/>
          <w:sz w:val="32"/>
          <w:szCs w:val="32"/>
        </w:rPr>
      </w:pPr>
      <w:r>
        <w:rPr>
          <w:rFonts w:ascii="仿宋" w:eastAsia="仿宋" w:hAnsi="仿宋" w:cs="仿宋" w:hint="eastAsia"/>
          <w:sz w:val="32"/>
          <w:szCs w:val="32"/>
        </w:rPr>
        <w:t>四、</w:t>
      </w:r>
      <w:r>
        <w:rPr>
          <w:rFonts w:ascii="仿宋" w:eastAsia="仿宋" w:hAnsi="仿宋" w:cs="仿宋" w:hint="eastAsia"/>
          <w:bCs/>
          <w:sz w:val="32"/>
          <w:szCs w:val="32"/>
        </w:rPr>
        <w:t>绩效目标实现情况分析</w:t>
      </w:r>
    </w:p>
    <w:p w:rsidR="00FE17CB" w:rsidRDefault="00FE17CB">
      <w:pPr>
        <w:spacing w:line="570" w:lineRule="exact"/>
        <w:jc w:val="left"/>
        <w:rPr>
          <w:rFonts w:ascii="仿宋" w:eastAsia="仿宋" w:hAnsi="仿宋" w:cs="仿宋"/>
          <w:sz w:val="32"/>
          <w:szCs w:val="32"/>
        </w:rPr>
      </w:pPr>
      <w:r>
        <w:rPr>
          <w:rFonts w:ascii="仿宋" w:eastAsia="仿宋" w:hAnsi="仿宋" w:cs="仿宋" w:hint="eastAsia"/>
          <w:sz w:val="32"/>
          <w:szCs w:val="32"/>
        </w:rPr>
        <w:t>（一）项目绩效目标完成情况分析</w:t>
      </w:r>
    </w:p>
    <w:p w:rsidR="00FE17CB" w:rsidRDefault="00FE17CB" w:rsidP="00386245">
      <w:pPr>
        <w:spacing w:line="570" w:lineRule="exact"/>
        <w:ind w:firstLineChars="200" w:firstLine="31680"/>
        <w:jc w:val="left"/>
        <w:rPr>
          <w:rFonts w:ascii="仿宋" w:eastAsia="仿宋" w:hAnsi="仿宋" w:cs="仿宋"/>
          <w:sz w:val="32"/>
          <w:szCs w:val="32"/>
        </w:rPr>
      </w:pPr>
      <w:r>
        <w:rPr>
          <w:rFonts w:ascii="仿宋" w:eastAsia="仿宋" w:hAnsi="仿宋" w:cs="仿宋" w:hint="eastAsia"/>
          <w:sz w:val="32"/>
          <w:szCs w:val="32"/>
        </w:rPr>
        <w:t>我县符合参保缴费条件的建档立卡贫困人员共计</w:t>
      </w:r>
      <w:r>
        <w:rPr>
          <w:rFonts w:ascii="仿宋" w:eastAsia="仿宋" w:hAnsi="仿宋" w:cs="仿宋"/>
          <w:sz w:val="32"/>
          <w:szCs w:val="32"/>
        </w:rPr>
        <w:t>7018</w:t>
      </w:r>
      <w:r>
        <w:rPr>
          <w:rFonts w:ascii="仿宋" w:eastAsia="仿宋" w:hAnsi="仿宋" w:cs="仿宋" w:hint="eastAsia"/>
          <w:sz w:val="32"/>
          <w:szCs w:val="32"/>
        </w:rPr>
        <w:t>人，截止</w:t>
      </w:r>
      <w:r>
        <w:rPr>
          <w:rFonts w:ascii="仿宋" w:eastAsia="仿宋" w:hAnsi="仿宋" w:cs="仿宋"/>
          <w:sz w:val="32"/>
          <w:szCs w:val="32"/>
        </w:rPr>
        <w:t>10</w:t>
      </w:r>
      <w:r>
        <w:rPr>
          <w:rFonts w:ascii="仿宋" w:eastAsia="仿宋" w:hAnsi="仿宋" w:cs="仿宋" w:hint="eastAsia"/>
          <w:sz w:val="32"/>
          <w:szCs w:val="32"/>
        </w:rPr>
        <w:t>月底缴费人数</w:t>
      </w:r>
      <w:r>
        <w:rPr>
          <w:rFonts w:ascii="仿宋" w:eastAsia="仿宋" w:hAnsi="仿宋" w:cs="仿宋"/>
          <w:sz w:val="32"/>
          <w:szCs w:val="32"/>
        </w:rPr>
        <w:t>5786</w:t>
      </w:r>
      <w:r>
        <w:rPr>
          <w:rFonts w:ascii="仿宋" w:eastAsia="仿宋" w:hAnsi="仿宋" w:cs="仿宋" w:hint="eastAsia"/>
          <w:sz w:val="32"/>
          <w:szCs w:val="32"/>
        </w:rPr>
        <w:t>人，预计全年缴费人数</w:t>
      </w:r>
      <w:r>
        <w:rPr>
          <w:rFonts w:ascii="仿宋" w:eastAsia="仿宋" w:hAnsi="仿宋" w:cs="仿宋"/>
          <w:sz w:val="32"/>
          <w:szCs w:val="32"/>
        </w:rPr>
        <w:t>7004</w:t>
      </w:r>
      <w:r>
        <w:rPr>
          <w:rFonts w:ascii="仿宋" w:eastAsia="仿宋" w:hAnsi="仿宋" w:cs="仿宋" w:hint="eastAsia"/>
          <w:sz w:val="32"/>
          <w:szCs w:val="32"/>
        </w:rPr>
        <w:t>人，缴费率</w:t>
      </w:r>
      <w:r>
        <w:rPr>
          <w:rFonts w:ascii="仿宋" w:eastAsia="仿宋" w:hAnsi="仿宋" w:cs="仿宋"/>
          <w:sz w:val="32"/>
          <w:szCs w:val="32"/>
        </w:rPr>
        <w:t>99.8%</w:t>
      </w:r>
      <w:r>
        <w:rPr>
          <w:rFonts w:ascii="仿宋" w:eastAsia="仿宋" w:hAnsi="仿宋" w:cs="仿宋" w:hint="eastAsia"/>
          <w:sz w:val="32"/>
          <w:szCs w:val="32"/>
        </w:rPr>
        <w:t>。</w:t>
      </w:r>
    </w:p>
    <w:p w:rsidR="00FE17CB" w:rsidRDefault="00FE17CB" w:rsidP="00386245">
      <w:pPr>
        <w:spacing w:line="570" w:lineRule="exact"/>
        <w:ind w:firstLineChars="200" w:firstLine="31680"/>
        <w:jc w:val="left"/>
        <w:rPr>
          <w:rFonts w:ascii="仿宋" w:eastAsia="仿宋" w:hAnsi="仿宋" w:cs="仿宋"/>
          <w:sz w:val="32"/>
          <w:szCs w:val="32"/>
        </w:rPr>
      </w:pPr>
      <w:r>
        <w:rPr>
          <w:rFonts w:ascii="仿宋" w:eastAsia="仿宋" w:hAnsi="仿宋" w:cs="仿宋" w:hint="eastAsia"/>
          <w:sz w:val="32"/>
          <w:szCs w:val="32"/>
        </w:rPr>
        <w:t>我县符合享受城乡养老待遇条件的建档立卡贫困人员共计</w:t>
      </w:r>
      <w:r>
        <w:rPr>
          <w:rFonts w:ascii="仿宋" w:eastAsia="仿宋" w:hAnsi="仿宋" w:cs="仿宋"/>
          <w:sz w:val="32"/>
          <w:szCs w:val="32"/>
        </w:rPr>
        <w:t>750</w:t>
      </w:r>
      <w:r>
        <w:rPr>
          <w:rFonts w:ascii="仿宋" w:eastAsia="仿宋" w:hAnsi="仿宋" w:cs="仿宋" w:hint="eastAsia"/>
          <w:sz w:val="32"/>
          <w:szCs w:val="32"/>
        </w:rPr>
        <w:t>人，截止</w:t>
      </w:r>
      <w:r>
        <w:rPr>
          <w:rFonts w:ascii="仿宋" w:eastAsia="仿宋" w:hAnsi="仿宋" w:cs="仿宋"/>
          <w:sz w:val="32"/>
          <w:szCs w:val="32"/>
        </w:rPr>
        <w:t>10</w:t>
      </w:r>
      <w:r>
        <w:rPr>
          <w:rFonts w:ascii="仿宋" w:eastAsia="仿宋" w:hAnsi="仿宋" w:cs="仿宋" w:hint="eastAsia"/>
          <w:sz w:val="32"/>
          <w:szCs w:val="32"/>
        </w:rPr>
        <w:t>月底缴费人数</w:t>
      </w:r>
      <w:r>
        <w:rPr>
          <w:rFonts w:ascii="仿宋" w:eastAsia="仿宋" w:hAnsi="仿宋" w:cs="仿宋"/>
          <w:sz w:val="32"/>
          <w:szCs w:val="32"/>
        </w:rPr>
        <w:t>681</w:t>
      </w:r>
      <w:r>
        <w:rPr>
          <w:rFonts w:ascii="仿宋" w:eastAsia="仿宋" w:hAnsi="仿宋" w:cs="仿宋" w:hint="eastAsia"/>
          <w:sz w:val="32"/>
          <w:szCs w:val="32"/>
        </w:rPr>
        <w:t>人，预计全年缴费人数</w:t>
      </w:r>
      <w:r>
        <w:rPr>
          <w:rFonts w:ascii="仿宋" w:eastAsia="仿宋" w:hAnsi="仿宋" w:cs="仿宋"/>
          <w:sz w:val="32"/>
          <w:szCs w:val="32"/>
        </w:rPr>
        <w:t>701</w:t>
      </w:r>
      <w:r>
        <w:rPr>
          <w:rFonts w:ascii="仿宋" w:eastAsia="仿宋" w:hAnsi="仿宋" w:cs="仿宋" w:hint="eastAsia"/>
          <w:sz w:val="32"/>
          <w:szCs w:val="32"/>
        </w:rPr>
        <w:t>人，享受待遇保障率</w:t>
      </w:r>
      <w:r>
        <w:rPr>
          <w:rFonts w:ascii="仿宋" w:eastAsia="仿宋" w:hAnsi="仿宋" w:cs="仿宋"/>
          <w:sz w:val="32"/>
          <w:szCs w:val="32"/>
        </w:rPr>
        <w:t>97.15%</w:t>
      </w:r>
      <w:r>
        <w:rPr>
          <w:rFonts w:ascii="仿宋" w:eastAsia="仿宋" w:hAnsi="仿宋" w:cs="仿宋" w:hint="eastAsia"/>
          <w:sz w:val="32"/>
          <w:szCs w:val="32"/>
        </w:rPr>
        <w:t>。</w:t>
      </w:r>
    </w:p>
    <w:p w:rsidR="00FE17CB" w:rsidRDefault="00FE17CB">
      <w:pPr>
        <w:spacing w:line="570" w:lineRule="exact"/>
        <w:jc w:val="left"/>
        <w:rPr>
          <w:rFonts w:ascii="仿宋" w:eastAsia="仿宋" w:hAnsi="仿宋" w:cs="仿宋"/>
          <w:sz w:val="32"/>
          <w:szCs w:val="32"/>
        </w:rPr>
      </w:pPr>
      <w:r>
        <w:rPr>
          <w:rFonts w:ascii="仿宋" w:eastAsia="仿宋" w:hAnsi="仿宋" w:cs="仿宋" w:hint="eastAsia"/>
          <w:sz w:val="32"/>
          <w:szCs w:val="32"/>
        </w:rPr>
        <w:t>（二）项目绩效目标未完成原因分析</w:t>
      </w:r>
    </w:p>
    <w:p w:rsidR="00FE17CB" w:rsidRDefault="00FE17CB" w:rsidP="00386245">
      <w:pPr>
        <w:spacing w:line="570" w:lineRule="exact"/>
        <w:ind w:firstLineChars="200" w:firstLine="31680"/>
        <w:jc w:val="left"/>
        <w:rPr>
          <w:rFonts w:ascii="仿宋" w:eastAsia="仿宋" w:hAnsi="仿宋" w:cs="仿宋"/>
          <w:sz w:val="32"/>
          <w:szCs w:val="32"/>
        </w:rPr>
      </w:pPr>
      <w:r>
        <w:rPr>
          <w:rFonts w:ascii="仿宋" w:eastAsia="仿宋" w:hAnsi="仿宋" w:cs="仿宋" w:hint="eastAsia"/>
          <w:sz w:val="32"/>
          <w:szCs w:val="32"/>
        </w:rPr>
        <w:t>缴费率不足</w:t>
      </w:r>
      <w:r>
        <w:rPr>
          <w:rFonts w:ascii="仿宋" w:eastAsia="仿宋" w:hAnsi="仿宋" w:cs="仿宋"/>
          <w:sz w:val="32"/>
          <w:szCs w:val="32"/>
        </w:rPr>
        <w:t>100%</w:t>
      </w:r>
      <w:r>
        <w:rPr>
          <w:rFonts w:ascii="仿宋" w:eastAsia="仿宋" w:hAnsi="仿宋" w:cs="仿宋" w:hint="eastAsia"/>
          <w:sz w:val="32"/>
          <w:szCs w:val="32"/>
        </w:rPr>
        <w:t>的原因：部分建档立卡贫困户在外县参保，需要本人办理转移才能在本县进行缴费。</w:t>
      </w:r>
    </w:p>
    <w:p w:rsidR="00FE17CB" w:rsidRDefault="00FE17CB" w:rsidP="00386245">
      <w:pPr>
        <w:spacing w:line="570" w:lineRule="exact"/>
        <w:ind w:firstLineChars="200" w:firstLine="31680"/>
        <w:jc w:val="left"/>
        <w:rPr>
          <w:rFonts w:ascii="仿宋" w:eastAsia="仿宋" w:hAnsi="仿宋" w:cs="仿宋"/>
          <w:sz w:val="32"/>
          <w:szCs w:val="32"/>
        </w:rPr>
      </w:pPr>
      <w:r>
        <w:rPr>
          <w:rFonts w:ascii="仿宋" w:eastAsia="仿宋" w:hAnsi="仿宋" w:cs="仿宋" w:hint="eastAsia"/>
          <w:sz w:val="32"/>
          <w:szCs w:val="32"/>
        </w:rPr>
        <w:t>享受待遇保障率不足</w:t>
      </w:r>
      <w:r>
        <w:rPr>
          <w:rFonts w:ascii="仿宋" w:eastAsia="仿宋" w:hAnsi="仿宋" w:cs="仿宋"/>
          <w:sz w:val="32"/>
          <w:szCs w:val="32"/>
        </w:rPr>
        <w:t>100%</w:t>
      </w:r>
      <w:r>
        <w:rPr>
          <w:rFonts w:ascii="仿宋" w:eastAsia="仿宋" w:hAnsi="仿宋" w:cs="仿宋" w:hint="eastAsia"/>
          <w:sz w:val="32"/>
          <w:szCs w:val="32"/>
        </w:rPr>
        <w:t>的原因：部分</w:t>
      </w:r>
      <w:r>
        <w:rPr>
          <w:rFonts w:ascii="仿宋" w:eastAsia="仿宋" w:hAnsi="仿宋" w:cs="仿宋"/>
          <w:sz w:val="32"/>
          <w:szCs w:val="32"/>
        </w:rPr>
        <w:t>60</w:t>
      </w:r>
      <w:r>
        <w:rPr>
          <w:rFonts w:ascii="仿宋" w:eastAsia="仿宋" w:hAnsi="仿宋" w:cs="仿宋" w:hint="eastAsia"/>
          <w:sz w:val="32"/>
          <w:szCs w:val="32"/>
        </w:rPr>
        <w:t>岁以上的建档立卡贫困户个人缴费处于欠费状态，不满足享受待遇的条件。</w:t>
      </w:r>
    </w:p>
    <w:p w:rsidR="00FE17CB" w:rsidRDefault="00FE17CB">
      <w:pPr>
        <w:spacing w:line="570" w:lineRule="exact"/>
        <w:jc w:val="left"/>
        <w:rPr>
          <w:rFonts w:ascii="仿宋" w:eastAsia="仿宋" w:hAnsi="仿宋" w:cs="仿宋"/>
          <w:sz w:val="32"/>
          <w:szCs w:val="32"/>
        </w:rPr>
      </w:pPr>
      <w:r>
        <w:rPr>
          <w:rFonts w:ascii="仿宋" w:eastAsia="仿宋" w:hAnsi="仿宋" w:cs="仿宋" w:hint="eastAsia"/>
          <w:sz w:val="32"/>
          <w:szCs w:val="32"/>
        </w:rPr>
        <w:t>（三）整改措施</w:t>
      </w:r>
    </w:p>
    <w:p w:rsidR="00FE17CB" w:rsidRDefault="00FE17CB" w:rsidP="00386245">
      <w:pPr>
        <w:spacing w:line="570" w:lineRule="exact"/>
        <w:ind w:firstLineChars="200" w:firstLine="31680"/>
        <w:jc w:val="left"/>
        <w:rPr>
          <w:rFonts w:ascii="仿宋" w:eastAsia="仿宋" w:hAnsi="仿宋" w:cs="仿宋"/>
          <w:sz w:val="32"/>
          <w:szCs w:val="32"/>
        </w:rPr>
      </w:pPr>
      <w:r>
        <w:rPr>
          <w:rFonts w:ascii="仿宋" w:eastAsia="仿宋" w:hAnsi="仿宋" w:cs="仿宋" w:hint="eastAsia"/>
          <w:sz w:val="32"/>
          <w:szCs w:val="32"/>
        </w:rPr>
        <w:t>针对缴费率不足</w:t>
      </w:r>
      <w:r>
        <w:rPr>
          <w:rFonts w:ascii="仿宋" w:eastAsia="仿宋" w:hAnsi="仿宋" w:cs="仿宋"/>
          <w:sz w:val="32"/>
          <w:szCs w:val="32"/>
        </w:rPr>
        <w:t>100%</w:t>
      </w:r>
      <w:r>
        <w:rPr>
          <w:rFonts w:ascii="仿宋" w:eastAsia="仿宋" w:hAnsi="仿宋" w:cs="仿宋" w:hint="eastAsia"/>
          <w:sz w:val="32"/>
          <w:szCs w:val="32"/>
        </w:rPr>
        <w:t>问题的整改措施：已通知各乡镇统计未缴费人员并联系本人尽快办理转移手续。</w:t>
      </w:r>
    </w:p>
    <w:p w:rsidR="00FE17CB" w:rsidRDefault="00FE17CB" w:rsidP="00386245">
      <w:pPr>
        <w:spacing w:line="570" w:lineRule="exact"/>
        <w:ind w:firstLineChars="200" w:firstLine="31680"/>
        <w:jc w:val="left"/>
        <w:rPr>
          <w:rFonts w:ascii="仿宋" w:eastAsia="仿宋" w:hAnsi="仿宋" w:cs="仿宋"/>
          <w:sz w:val="32"/>
          <w:szCs w:val="32"/>
        </w:rPr>
      </w:pPr>
      <w:r>
        <w:rPr>
          <w:rFonts w:ascii="仿宋" w:eastAsia="仿宋" w:hAnsi="仿宋" w:cs="仿宋" w:hint="eastAsia"/>
          <w:sz w:val="32"/>
          <w:szCs w:val="32"/>
        </w:rPr>
        <w:t>针对享受待遇保障率不足</w:t>
      </w:r>
      <w:r>
        <w:rPr>
          <w:rFonts w:ascii="仿宋" w:eastAsia="仿宋" w:hAnsi="仿宋" w:cs="仿宋"/>
          <w:sz w:val="32"/>
          <w:szCs w:val="32"/>
        </w:rPr>
        <w:t>100%</w:t>
      </w:r>
      <w:r>
        <w:rPr>
          <w:rFonts w:ascii="仿宋" w:eastAsia="仿宋" w:hAnsi="仿宋" w:cs="仿宋" w:hint="eastAsia"/>
          <w:sz w:val="32"/>
          <w:szCs w:val="32"/>
        </w:rPr>
        <w:t>问题的整改措施：我局已将</w:t>
      </w:r>
      <w:r>
        <w:rPr>
          <w:rFonts w:ascii="仿宋" w:eastAsia="仿宋" w:hAnsi="仿宋" w:cs="仿宋"/>
          <w:sz w:val="32"/>
          <w:szCs w:val="32"/>
        </w:rPr>
        <w:t>60</w:t>
      </w:r>
      <w:r>
        <w:rPr>
          <w:rFonts w:ascii="仿宋" w:eastAsia="仿宋" w:hAnsi="仿宋" w:cs="仿宋" w:hint="eastAsia"/>
          <w:sz w:val="32"/>
          <w:szCs w:val="32"/>
        </w:rPr>
        <w:t>岁未享受待遇人员名单发放至各乡镇，请各乡镇尽快通知</w:t>
      </w:r>
      <w:r>
        <w:rPr>
          <w:rFonts w:ascii="仿宋" w:eastAsia="仿宋" w:hAnsi="仿宋" w:cs="仿宋"/>
          <w:sz w:val="32"/>
          <w:szCs w:val="32"/>
        </w:rPr>
        <w:t>60</w:t>
      </w:r>
      <w:r>
        <w:rPr>
          <w:rFonts w:ascii="仿宋" w:eastAsia="仿宋" w:hAnsi="仿宋" w:cs="仿宋" w:hint="eastAsia"/>
          <w:sz w:val="32"/>
          <w:szCs w:val="32"/>
        </w:rPr>
        <w:t>岁未享受待遇人员补齐个人缴费部分，确保</w:t>
      </w:r>
      <w:r>
        <w:rPr>
          <w:rFonts w:ascii="仿宋" w:eastAsia="仿宋" w:hAnsi="仿宋" w:cs="仿宋"/>
          <w:sz w:val="32"/>
          <w:szCs w:val="32"/>
        </w:rPr>
        <w:t>60</w:t>
      </w:r>
      <w:r>
        <w:rPr>
          <w:rFonts w:ascii="仿宋" w:eastAsia="仿宋" w:hAnsi="仿宋" w:cs="仿宋" w:hint="eastAsia"/>
          <w:sz w:val="32"/>
          <w:szCs w:val="32"/>
        </w:rPr>
        <w:t>岁人员享受待遇全覆盖。</w:t>
      </w:r>
    </w:p>
    <w:p w:rsidR="00FE17CB" w:rsidRDefault="00FE17CB" w:rsidP="00386245">
      <w:pPr>
        <w:spacing w:line="570" w:lineRule="exact"/>
        <w:ind w:firstLineChars="200" w:firstLine="31680"/>
        <w:rPr>
          <w:rFonts w:ascii="仿宋" w:eastAsia="仿宋" w:hAnsi="仿宋" w:cs="仿宋"/>
          <w:bCs/>
          <w:szCs w:val="32"/>
        </w:rPr>
      </w:pPr>
      <w:r>
        <w:rPr>
          <w:rFonts w:ascii="仿宋" w:eastAsia="仿宋" w:hAnsi="仿宋" w:cs="仿宋" w:hint="eastAsia"/>
          <w:bCs/>
          <w:sz w:val="32"/>
          <w:szCs w:val="32"/>
        </w:rPr>
        <w:t>五、绩效自评工作的经验、问题和建议</w:t>
      </w:r>
    </w:p>
    <w:p w:rsidR="00FE17CB" w:rsidRDefault="00FE17CB" w:rsidP="00386245">
      <w:pPr>
        <w:spacing w:line="570" w:lineRule="exact"/>
        <w:ind w:firstLineChars="200" w:firstLine="31680"/>
        <w:rPr>
          <w:rFonts w:ascii="仿宋" w:eastAsia="仿宋" w:hAnsi="仿宋" w:cs="仿宋"/>
          <w:bCs/>
          <w:szCs w:val="32"/>
        </w:rPr>
      </w:pPr>
      <w:r>
        <w:rPr>
          <w:rFonts w:ascii="仿宋" w:eastAsia="仿宋" w:hAnsi="仿宋" w:cs="仿宋" w:hint="eastAsia"/>
          <w:bCs/>
          <w:sz w:val="32"/>
          <w:szCs w:val="32"/>
        </w:rPr>
        <w:t>项目建设的程序进一步规范；项目资料有待进一步完善；项目后续管理有待进一步加强。</w:t>
      </w:r>
    </w:p>
    <w:p w:rsidR="00FE17CB" w:rsidRDefault="00FE17CB" w:rsidP="00386245">
      <w:pPr>
        <w:spacing w:line="570" w:lineRule="exact"/>
        <w:ind w:firstLineChars="200" w:firstLine="31680"/>
        <w:jc w:val="left"/>
        <w:rPr>
          <w:rFonts w:ascii="仿宋" w:eastAsia="仿宋" w:hAnsi="仿宋" w:cs="仿宋"/>
          <w:sz w:val="32"/>
          <w:szCs w:val="32"/>
        </w:rPr>
      </w:pPr>
    </w:p>
    <w:p w:rsidR="00FE17CB" w:rsidRDefault="00FE17CB" w:rsidP="00386245">
      <w:pPr>
        <w:spacing w:line="570" w:lineRule="exact"/>
        <w:ind w:firstLineChars="200" w:firstLine="31680"/>
        <w:jc w:val="left"/>
        <w:rPr>
          <w:rFonts w:ascii="仿宋" w:eastAsia="仿宋" w:hAnsi="仿宋" w:cs="仿宋"/>
          <w:sz w:val="32"/>
          <w:szCs w:val="32"/>
        </w:rPr>
      </w:pPr>
    </w:p>
    <w:p w:rsidR="00FE17CB" w:rsidRDefault="00FE17CB" w:rsidP="006725EC">
      <w:pPr>
        <w:spacing w:line="570" w:lineRule="exact"/>
        <w:ind w:firstLineChars="200" w:firstLine="31680"/>
        <w:jc w:val="right"/>
        <w:rPr>
          <w:rFonts w:ascii="仿宋" w:eastAsia="仿宋" w:hAnsi="仿宋" w:cs="仿宋"/>
          <w:sz w:val="32"/>
          <w:szCs w:val="32"/>
        </w:rPr>
      </w:pPr>
      <w:bookmarkStart w:id="0" w:name="_GoBack"/>
      <w:r>
        <w:rPr>
          <w:rFonts w:ascii="仿宋" w:eastAsia="仿宋" w:hAnsi="仿宋" w:cs="仿宋" w:hint="eastAsia"/>
          <w:sz w:val="32"/>
          <w:szCs w:val="32"/>
        </w:rPr>
        <w:t>英吉沙县萨罕乡人民政府</w:t>
      </w:r>
    </w:p>
    <w:p w:rsidR="00FE17CB" w:rsidRDefault="00FE17CB" w:rsidP="006725EC">
      <w:pPr>
        <w:spacing w:line="570" w:lineRule="exact"/>
        <w:ind w:firstLineChars="200" w:firstLine="31680"/>
        <w:jc w:val="right"/>
        <w:rPr>
          <w:rFonts w:ascii="仿宋" w:eastAsia="仿宋" w:hAnsi="仿宋" w:cs="仿宋"/>
          <w:sz w:val="32"/>
          <w:szCs w:val="32"/>
        </w:rPr>
      </w:pPr>
      <w:smartTag w:uri="urn:schemas-microsoft-com:office:smarttags" w:element="chsdate">
        <w:smartTagPr>
          <w:attr w:name="IsROCDate" w:val="False"/>
          <w:attr w:name="IsLunarDate" w:val="False"/>
          <w:attr w:name="Day" w:val="28"/>
          <w:attr w:name="Month" w:val="12"/>
          <w:attr w:name="Year" w:val="2018"/>
        </w:smartTagPr>
        <w:r>
          <w:rPr>
            <w:rFonts w:ascii="仿宋" w:eastAsia="仿宋" w:hAnsi="仿宋" w:cs="仿宋"/>
            <w:sz w:val="32"/>
            <w:szCs w:val="32"/>
          </w:rPr>
          <w:t>2018</w:t>
        </w:r>
        <w:r>
          <w:rPr>
            <w:rFonts w:ascii="仿宋" w:eastAsia="仿宋" w:hAnsi="仿宋" w:cs="仿宋" w:hint="eastAsia"/>
            <w:sz w:val="32"/>
            <w:szCs w:val="32"/>
          </w:rPr>
          <w:t>年</w:t>
        </w:r>
        <w:r>
          <w:rPr>
            <w:rFonts w:ascii="仿宋" w:eastAsia="仿宋" w:hAnsi="仿宋" w:cs="仿宋"/>
            <w:sz w:val="32"/>
            <w:szCs w:val="32"/>
          </w:rPr>
          <w:t>12</w:t>
        </w:r>
        <w:r>
          <w:rPr>
            <w:rFonts w:ascii="仿宋" w:eastAsia="仿宋" w:hAnsi="仿宋" w:cs="仿宋" w:hint="eastAsia"/>
            <w:sz w:val="32"/>
            <w:szCs w:val="32"/>
          </w:rPr>
          <w:t>月</w:t>
        </w:r>
        <w:r>
          <w:rPr>
            <w:rFonts w:ascii="仿宋" w:eastAsia="仿宋" w:hAnsi="仿宋" w:cs="仿宋"/>
            <w:sz w:val="32"/>
            <w:szCs w:val="32"/>
          </w:rPr>
          <w:t>28</w:t>
        </w:r>
        <w:r>
          <w:rPr>
            <w:rFonts w:ascii="仿宋" w:eastAsia="仿宋" w:hAnsi="仿宋" w:cs="仿宋" w:hint="eastAsia"/>
            <w:sz w:val="32"/>
            <w:szCs w:val="32"/>
          </w:rPr>
          <w:t>日</w:t>
        </w:r>
      </w:smartTag>
    </w:p>
    <w:sectPr w:rsidR="00FE17CB" w:rsidSect="00E37A3D">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等线">
    <w:altName w:val="微软雅黑"/>
    <w:panose1 w:val="00000000000000000000"/>
    <w:charset w:val="86"/>
    <w:family w:val="auto"/>
    <w:notTrueType/>
    <w:pitch w:val="default"/>
    <w:sig w:usb0="00000001" w:usb1="080E0000" w:usb2="00000010" w:usb3="00000000" w:csb0="00040000" w:csb1="00000000"/>
  </w:font>
  <w:font w:name="宋体">
    <w:altName w:val="es New Roma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仿宋">
    <w:panose1 w:val="02010609060101010101"/>
    <w:charset w:val="86"/>
    <w:family w:val="modern"/>
    <w:pitch w:val="fixed"/>
    <w:sig w:usb0="800002BF" w:usb1="38CF7CFA" w:usb2="00000016" w:usb3="00000000" w:csb0="0004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F18DA24"/>
    <w:multiLevelType w:val="singleLevel"/>
    <w:tmpl w:val="CF18DA24"/>
    <w:lvl w:ilvl="0">
      <w:start w:val="1"/>
      <w:numFmt w:val="chineseCounting"/>
      <w:suff w:val="nothing"/>
      <w:lvlText w:val="%1、"/>
      <w:lvlJc w:val="left"/>
      <w:rPr>
        <w:rFonts w:cs="Times New Roman" w:hint="eastAsia"/>
      </w:rPr>
    </w:lvl>
  </w:abstractNum>
  <w:abstractNum w:abstractNumId="1">
    <w:nsid w:val="28C96576"/>
    <w:multiLevelType w:val="singleLevel"/>
    <w:tmpl w:val="28C96576"/>
    <w:lvl w:ilvl="0">
      <w:start w:val="1"/>
      <w:numFmt w:val="chineseCounting"/>
      <w:suff w:val="nothing"/>
      <w:lvlText w:val="（%1）"/>
      <w:lvlJc w:val="left"/>
      <w:rPr>
        <w:rFonts w:cs="Times New Roman" w:hint="eastAsia"/>
      </w:rPr>
    </w:lvl>
  </w:abstractNum>
  <w:abstractNum w:abstractNumId="2">
    <w:nsid w:val="52A9F0BB"/>
    <w:multiLevelType w:val="singleLevel"/>
    <w:tmpl w:val="52A9F0BB"/>
    <w:lvl w:ilvl="0">
      <w:start w:val="2"/>
      <w:numFmt w:val="chineseCounting"/>
      <w:suff w:val="nothing"/>
      <w:lvlText w:val="（%1）"/>
      <w:lvlJc w:val="left"/>
      <w:rPr>
        <w:rFonts w:cs="Times New Roman" w:hint="eastAsia"/>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A6457"/>
    <w:rsid w:val="000777CA"/>
    <w:rsid w:val="000A6739"/>
    <w:rsid w:val="0015768C"/>
    <w:rsid w:val="002537D0"/>
    <w:rsid w:val="002676F8"/>
    <w:rsid w:val="002910D1"/>
    <w:rsid w:val="00296196"/>
    <w:rsid w:val="002B70A4"/>
    <w:rsid w:val="002C2C35"/>
    <w:rsid w:val="002C3C8D"/>
    <w:rsid w:val="002F11A1"/>
    <w:rsid w:val="0035433F"/>
    <w:rsid w:val="00383315"/>
    <w:rsid w:val="00386245"/>
    <w:rsid w:val="00484170"/>
    <w:rsid w:val="004B158B"/>
    <w:rsid w:val="004C4D48"/>
    <w:rsid w:val="004E048D"/>
    <w:rsid w:val="005162F1"/>
    <w:rsid w:val="00524C11"/>
    <w:rsid w:val="00535153"/>
    <w:rsid w:val="005730A1"/>
    <w:rsid w:val="005C0274"/>
    <w:rsid w:val="00614FB1"/>
    <w:rsid w:val="0064586A"/>
    <w:rsid w:val="00647361"/>
    <w:rsid w:val="006725EC"/>
    <w:rsid w:val="00713113"/>
    <w:rsid w:val="007164B1"/>
    <w:rsid w:val="007C3C74"/>
    <w:rsid w:val="007C7E29"/>
    <w:rsid w:val="00835AD2"/>
    <w:rsid w:val="00855E3A"/>
    <w:rsid w:val="008836CA"/>
    <w:rsid w:val="008C587F"/>
    <w:rsid w:val="008D6DAC"/>
    <w:rsid w:val="00922CB9"/>
    <w:rsid w:val="009606DE"/>
    <w:rsid w:val="00A26421"/>
    <w:rsid w:val="00A4268E"/>
    <w:rsid w:val="00A4293B"/>
    <w:rsid w:val="00A435D0"/>
    <w:rsid w:val="00A55A9F"/>
    <w:rsid w:val="00AF2E1F"/>
    <w:rsid w:val="00AF5AA4"/>
    <w:rsid w:val="00B41F61"/>
    <w:rsid w:val="00BC17E1"/>
    <w:rsid w:val="00C23E55"/>
    <w:rsid w:val="00C56C72"/>
    <w:rsid w:val="00C72DB1"/>
    <w:rsid w:val="00CA6457"/>
    <w:rsid w:val="00CC48E9"/>
    <w:rsid w:val="00D05DC1"/>
    <w:rsid w:val="00D17F2E"/>
    <w:rsid w:val="00D4405C"/>
    <w:rsid w:val="00D63203"/>
    <w:rsid w:val="00DB201E"/>
    <w:rsid w:val="00DD5CA8"/>
    <w:rsid w:val="00E30E50"/>
    <w:rsid w:val="00E37A3D"/>
    <w:rsid w:val="00E769FE"/>
    <w:rsid w:val="00EA2CBE"/>
    <w:rsid w:val="00EB231A"/>
    <w:rsid w:val="00F32FEE"/>
    <w:rsid w:val="00FA7F6A"/>
    <w:rsid w:val="00FE17CB"/>
    <w:rsid w:val="06A048C0"/>
    <w:rsid w:val="0B552701"/>
    <w:rsid w:val="1EAF4F93"/>
    <w:rsid w:val="33BE6783"/>
    <w:rsid w:val="49CC56C7"/>
    <w:rsid w:val="583E7D8F"/>
    <w:rsid w:val="5E652C12"/>
    <w:rsid w:val="6DA903AE"/>
    <w:rsid w:val="7BD4050A"/>
    <w:rsid w:val="7C350FC0"/>
    <w:rsid w:val="7D102490"/>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等线" w:hAnsi="Times New Roman" w:cs="Times New Roman"/>
        <w:kern w:val="2"/>
        <w:sz w:val="21"/>
        <w:szCs w:val="22"/>
        <w:lang w:val="en-US" w:eastAsia="zh-CN"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uiPriority="0"/>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37A3D"/>
    <w:pPr>
      <w:widowControl w:val="0"/>
      <w:jc w:val="both"/>
    </w:pPr>
    <w:rPr>
      <w:rFonts w:eastAsia="宋体"/>
      <w:szCs w:val="24"/>
    </w:rPr>
  </w:style>
  <w:style w:type="paragraph" w:styleId="Heading1">
    <w:name w:val="heading 1"/>
    <w:basedOn w:val="Normal"/>
    <w:next w:val="Normal"/>
    <w:link w:val="Heading1Char"/>
    <w:uiPriority w:val="99"/>
    <w:qFormat/>
    <w:rsid w:val="00E37A3D"/>
    <w:pPr>
      <w:keepNext/>
      <w:widowControl/>
      <w:spacing w:before="240" w:after="60"/>
      <w:jc w:val="left"/>
      <w:outlineLvl w:val="0"/>
    </w:pPr>
    <w:rPr>
      <w:rFonts w:ascii="Cambria" w:hAnsi="Cambria"/>
      <w:b/>
      <w:bCs/>
      <w:kern w:val="32"/>
      <w:sz w:val="32"/>
      <w:szCs w:val="32"/>
    </w:rPr>
  </w:style>
  <w:style w:type="paragraph" w:styleId="Heading2">
    <w:name w:val="heading 2"/>
    <w:basedOn w:val="Normal"/>
    <w:next w:val="Normal"/>
    <w:link w:val="Heading2Char"/>
    <w:uiPriority w:val="99"/>
    <w:qFormat/>
    <w:rsid w:val="00E37A3D"/>
    <w:pPr>
      <w:keepNext/>
      <w:widowControl/>
      <w:spacing w:before="240" w:after="60"/>
      <w:jc w:val="left"/>
      <w:outlineLvl w:val="1"/>
    </w:pPr>
    <w:rPr>
      <w:rFonts w:ascii="Cambria" w:hAnsi="Cambria"/>
      <w:b/>
      <w:bCs/>
      <w:i/>
      <w:iCs/>
      <w:kern w:val="0"/>
      <w:sz w:val="28"/>
      <w:szCs w:val="28"/>
    </w:rPr>
  </w:style>
  <w:style w:type="paragraph" w:styleId="Heading3">
    <w:name w:val="heading 3"/>
    <w:basedOn w:val="Normal"/>
    <w:next w:val="Normal"/>
    <w:link w:val="Heading3Char"/>
    <w:uiPriority w:val="99"/>
    <w:qFormat/>
    <w:rsid w:val="00E37A3D"/>
    <w:pPr>
      <w:keepNext/>
      <w:widowControl/>
      <w:spacing w:before="240" w:after="60"/>
      <w:jc w:val="left"/>
      <w:outlineLvl w:val="2"/>
    </w:pPr>
    <w:rPr>
      <w:rFonts w:ascii="Cambria" w:hAnsi="Cambria"/>
      <w:b/>
      <w:bCs/>
      <w:kern w:val="0"/>
      <w:sz w:val="26"/>
      <w:szCs w:val="26"/>
    </w:rPr>
  </w:style>
  <w:style w:type="paragraph" w:styleId="Heading4">
    <w:name w:val="heading 4"/>
    <w:basedOn w:val="Normal"/>
    <w:next w:val="Normal"/>
    <w:link w:val="Heading4Char"/>
    <w:uiPriority w:val="99"/>
    <w:qFormat/>
    <w:rsid w:val="00E37A3D"/>
    <w:pPr>
      <w:keepNext/>
      <w:widowControl/>
      <w:spacing w:before="240" w:after="60"/>
      <w:jc w:val="left"/>
      <w:outlineLvl w:val="3"/>
    </w:pPr>
    <w:rPr>
      <w:rFonts w:ascii="Calibri" w:hAnsi="Calibri"/>
      <w:b/>
      <w:bCs/>
      <w:kern w:val="0"/>
      <w:sz w:val="28"/>
      <w:szCs w:val="28"/>
    </w:rPr>
  </w:style>
  <w:style w:type="paragraph" w:styleId="Heading5">
    <w:name w:val="heading 5"/>
    <w:basedOn w:val="Normal"/>
    <w:next w:val="Normal"/>
    <w:link w:val="Heading5Char"/>
    <w:uiPriority w:val="99"/>
    <w:qFormat/>
    <w:rsid w:val="00E37A3D"/>
    <w:pPr>
      <w:widowControl/>
      <w:spacing w:before="240" w:after="60"/>
      <w:jc w:val="left"/>
      <w:outlineLvl w:val="4"/>
    </w:pPr>
    <w:rPr>
      <w:rFonts w:ascii="Calibri" w:hAnsi="Calibri"/>
      <w:b/>
      <w:bCs/>
      <w:i/>
      <w:iCs/>
      <w:kern w:val="0"/>
      <w:sz w:val="26"/>
      <w:szCs w:val="26"/>
    </w:rPr>
  </w:style>
  <w:style w:type="paragraph" w:styleId="Heading6">
    <w:name w:val="heading 6"/>
    <w:basedOn w:val="Normal"/>
    <w:next w:val="Normal"/>
    <w:link w:val="Heading6Char"/>
    <w:uiPriority w:val="99"/>
    <w:qFormat/>
    <w:rsid w:val="00E37A3D"/>
    <w:pPr>
      <w:widowControl/>
      <w:spacing w:before="240" w:after="60"/>
      <w:jc w:val="left"/>
      <w:outlineLvl w:val="5"/>
    </w:pPr>
    <w:rPr>
      <w:rFonts w:ascii="Calibri" w:hAnsi="Calibri"/>
      <w:b/>
      <w:bCs/>
      <w:kern w:val="0"/>
      <w:sz w:val="22"/>
      <w:szCs w:val="22"/>
    </w:rPr>
  </w:style>
  <w:style w:type="paragraph" w:styleId="Heading7">
    <w:name w:val="heading 7"/>
    <w:basedOn w:val="Normal"/>
    <w:next w:val="Normal"/>
    <w:link w:val="Heading7Char"/>
    <w:uiPriority w:val="99"/>
    <w:qFormat/>
    <w:rsid w:val="00E37A3D"/>
    <w:pPr>
      <w:widowControl/>
      <w:spacing w:before="240" w:after="60"/>
      <w:jc w:val="left"/>
      <w:outlineLvl w:val="6"/>
    </w:pPr>
    <w:rPr>
      <w:rFonts w:ascii="Calibri" w:hAnsi="Calibri"/>
      <w:kern w:val="0"/>
      <w:sz w:val="24"/>
    </w:rPr>
  </w:style>
  <w:style w:type="paragraph" w:styleId="Heading8">
    <w:name w:val="heading 8"/>
    <w:basedOn w:val="Normal"/>
    <w:next w:val="Normal"/>
    <w:link w:val="Heading8Char"/>
    <w:uiPriority w:val="99"/>
    <w:qFormat/>
    <w:rsid w:val="00E37A3D"/>
    <w:pPr>
      <w:widowControl/>
      <w:spacing w:before="240" w:after="60"/>
      <w:jc w:val="left"/>
      <w:outlineLvl w:val="7"/>
    </w:pPr>
    <w:rPr>
      <w:rFonts w:ascii="Calibri" w:hAnsi="Calibri"/>
      <w:i/>
      <w:iCs/>
      <w:kern w:val="0"/>
      <w:sz w:val="24"/>
    </w:rPr>
  </w:style>
  <w:style w:type="paragraph" w:styleId="Heading9">
    <w:name w:val="heading 9"/>
    <w:basedOn w:val="Normal"/>
    <w:next w:val="Normal"/>
    <w:link w:val="Heading9Char"/>
    <w:uiPriority w:val="99"/>
    <w:qFormat/>
    <w:rsid w:val="00E37A3D"/>
    <w:pPr>
      <w:widowControl/>
      <w:spacing w:before="240" w:after="60"/>
      <w:jc w:val="left"/>
      <w:outlineLvl w:val="8"/>
    </w:pPr>
    <w:rPr>
      <w:rFonts w:ascii="Cambria" w:hAnsi="Cambria"/>
      <w:kern w:val="0"/>
      <w:sz w:val="22"/>
      <w:szCs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37A3D"/>
    <w:rPr>
      <w:rFonts w:ascii="Cambria" w:eastAsia="宋体" w:hAnsi="Cambria" w:cs="Times New Roman"/>
      <w:b/>
      <w:bCs/>
      <w:kern w:val="32"/>
      <w:sz w:val="32"/>
      <w:szCs w:val="32"/>
    </w:rPr>
  </w:style>
  <w:style w:type="character" w:customStyle="1" w:styleId="Heading2Char">
    <w:name w:val="Heading 2 Char"/>
    <w:basedOn w:val="DefaultParagraphFont"/>
    <w:link w:val="Heading2"/>
    <w:uiPriority w:val="99"/>
    <w:semiHidden/>
    <w:locked/>
    <w:rsid w:val="00E37A3D"/>
    <w:rPr>
      <w:rFonts w:ascii="Cambria" w:eastAsia="宋体" w:hAnsi="Cambria" w:cs="Times New Roman"/>
      <w:b/>
      <w:bCs/>
      <w:i/>
      <w:iCs/>
      <w:sz w:val="28"/>
      <w:szCs w:val="28"/>
    </w:rPr>
  </w:style>
  <w:style w:type="character" w:customStyle="1" w:styleId="Heading3Char">
    <w:name w:val="Heading 3 Char"/>
    <w:basedOn w:val="DefaultParagraphFont"/>
    <w:link w:val="Heading3"/>
    <w:uiPriority w:val="99"/>
    <w:semiHidden/>
    <w:locked/>
    <w:rsid w:val="00E37A3D"/>
    <w:rPr>
      <w:rFonts w:ascii="Cambria" w:eastAsia="宋体" w:hAnsi="Cambria" w:cs="Times New Roman"/>
      <w:b/>
      <w:bCs/>
      <w:sz w:val="26"/>
      <w:szCs w:val="26"/>
    </w:rPr>
  </w:style>
  <w:style w:type="character" w:customStyle="1" w:styleId="Heading4Char">
    <w:name w:val="Heading 4 Char"/>
    <w:basedOn w:val="DefaultParagraphFont"/>
    <w:link w:val="Heading4"/>
    <w:uiPriority w:val="99"/>
    <w:semiHidden/>
    <w:locked/>
    <w:rsid w:val="00E37A3D"/>
    <w:rPr>
      <w:rFonts w:cs="Times New Roman"/>
      <w:b/>
      <w:bCs/>
      <w:sz w:val="28"/>
      <w:szCs w:val="28"/>
    </w:rPr>
  </w:style>
  <w:style w:type="character" w:customStyle="1" w:styleId="Heading5Char">
    <w:name w:val="Heading 5 Char"/>
    <w:basedOn w:val="DefaultParagraphFont"/>
    <w:link w:val="Heading5"/>
    <w:uiPriority w:val="99"/>
    <w:semiHidden/>
    <w:locked/>
    <w:rsid w:val="00E37A3D"/>
    <w:rPr>
      <w:rFonts w:cs="Times New Roman"/>
      <w:b/>
      <w:bCs/>
      <w:i/>
      <w:iCs/>
      <w:sz w:val="26"/>
      <w:szCs w:val="26"/>
    </w:rPr>
  </w:style>
  <w:style w:type="character" w:customStyle="1" w:styleId="Heading6Char">
    <w:name w:val="Heading 6 Char"/>
    <w:basedOn w:val="DefaultParagraphFont"/>
    <w:link w:val="Heading6"/>
    <w:uiPriority w:val="99"/>
    <w:semiHidden/>
    <w:locked/>
    <w:rsid w:val="00E37A3D"/>
    <w:rPr>
      <w:rFonts w:cs="Times New Roman"/>
      <w:b/>
      <w:bCs/>
    </w:rPr>
  </w:style>
  <w:style w:type="character" w:customStyle="1" w:styleId="Heading7Char">
    <w:name w:val="Heading 7 Char"/>
    <w:basedOn w:val="DefaultParagraphFont"/>
    <w:link w:val="Heading7"/>
    <w:uiPriority w:val="99"/>
    <w:semiHidden/>
    <w:locked/>
    <w:rsid w:val="00E37A3D"/>
    <w:rPr>
      <w:rFonts w:cs="Times New Roman"/>
      <w:sz w:val="24"/>
      <w:szCs w:val="24"/>
    </w:rPr>
  </w:style>
  <w:style w:type="character" w:customStyle="1" w:styleId="Heading8Char">
    <w:name w:val="Heading 8 Char"/>
    <w:basedOn w:val="DefaultParagraphFont"/>
    <w:link w:val="Heading8"/>
    <w:uiPriority w:val="99"/>
    <w:semiHidden/>
    <w:locked/>
    <w:rsid w:val="00E37A3D"/>
    <w:rPr>
      <w:rFonts w:cs="Times New Roman"/>
      <w:i/>
      <w:iCs/>
      <w:sz w:val="24"/>
      <w:szCs w:val="24"/>
    </w:rPr>
  </w:style>
  <w:style w:type="character" w:customStyle="1" w:styleId="Heading9Char">
    <w:name w:val="Heading 9 Char"/>
    <w:basedOn w:val="DefaultParagraphFont"/>
    <w:link w:val="Heading9"/>
    <w:uiPriority w:val="99"/>
    <w:semiHidden/>
    <w:locked/>
    <w:rsid w:val="00E37A3D"/>
    <w:rPr>
      <w:rFonts w:ascii="Cambria" w:eastAsia="宋体" w:hAnsi="Cambria" w:cs="Times New Roman"/>
    </w:rPr>
  </w:style>
  <w:style w:type="paragraph" w:styleId="Footer">
    <w:name w:val="footer"/>
    <w:basedOn w:val="Normal"/>
    <w:link w:val="FooterChar"/>
    <w:uiPriority w:val="99"/>
    <w:rsid w:val="00E37A3D"/>
    <w:pPr>
      <w:tabs>
        <w:tab w:val="center" w:pos="4153"/>
        <w:tab w:val="right" w:pos="8306"/>
      </w:tabs>
      <w:snapToGrid w:val="0"/>
      <w:jc w:val="left"/>
    </w:pPr>
    <w:rPr>
      <w:rFonts w:ascii="Calibri" w:hAnsi="Calibri"/>
      <w:sz w:val="18"/>
      <w:szCs w:val="18"/>
    </w:rPr>
  </w:style>
  <w:style w:type="character" w:customStyle="1" w:styleId="FooterChar">
    <w:name w:val="Footer Char"/>
    <w:basedOn w:val="DefaultParagraphFont"/>
    <w:link w:val="Footer"/>
    <w:uiPriority w:val="99"/>
    <w:locked/>
    <w:rsid w:val="00E37A3D"/>
    <w:rPr>
      <w:rFonts w:ascii="Calibri" w:eastAsia="宋体" w:hAnsi="Calibri" w:cs="Times New Roman"/>
      <w:kern w:val="2"/>
      <w:sz w:val="18"/>
      <w:szCs w:val="18"/>
    </w:rPr>
  </w:style>
  <w:style w:type="paragraph" w:styleId="Header">
    <w:name w:val="header"/>
    <w:basedOn w:val="Normal"/>
    <w:link w:val="HeaderChar"/>
    <w:uiPriority w:val="99"/>
    <w:rsid w:val="00E37A3D"/>
    <w:pPr>
      <w:pBdr>
        <w:bottom w:val="single" w:sz="6" w:space="1" w:color="auto"/>
      </w:pBdr>
      <w:tabs>
        <w:tab w:val="center" w:pos="4153"/>
        <w:tab w:val="right" w:pos="8306"/>
      </w:tabs>
      <w:snapToGrid w:val="0"/>
      <w:jc w:val="center"/>
    </w:pPr>
    <w:rPr>
      <w:rFonts w:ascii="Calibri" w:hAnsi="Calibri"/>
      <w:sz w:val="18"/>
      <w:szCs w:val="18"/>
    </w:rPr>
  </w:style>
  <w:style w:type="character" w:customStyle="1" w:styleId="HeaderChar">
    <w:name w:val="Header Char"/>
    <w:basedOn w:val="DefaultParagraphFont"/>
    <w:link w:val="Header"/>
    <w:uiPriority w:val="99"/>
    <w:locked/>
    <w:rsid w:val="00E37A3D"/>
    <w:rPr>
      <w:rFonts w:ascii="Calibri" w:eastAsia="宋体" w:hAnsi="Calibri" w:cs="Times New Roman"/>
      <w:kern w:val="2"/>
      <w:sz w:val="18"/>
      <w:szCs w:val="18"/>
    </w:rPr>
  </w:style>
  <w:style w:type="paragraph" w:styleId="Subtitle">
    <w:name w:val="Subtitle"/>
    <w:basedOn w:val="Normal"/>
    <w:next w:val="Normal"/>
    <w:link w:val="SubtitleChar"/>
    <w:uiPriority w:val="99"/>
    <w:qFormat/>
    <w:rsid w:val="00E37A3D"/>
    <w:pPr>
      <w:widowControl/>
      <w:spacing w:after="60"/>
      <w:jc w:val="center"/>
      <w:outlineLvl w:val="1"/>
    </w:pPr>
    <w:rPr>
      <w:rFonts w:ascii="Cambria" w:hAnsi="Cambria"/>
      <w:kern w:val="0"/>
      <w:sz w:val="24"/>
    </w:rPr>
  </w:style>
  <w:style w:type="character" w:customStyle="1" w:styleId="SubtitleChar">
    <w:name w:val="Subtitle Char"/>
    <w:basedOn w:val="DefaultParagraphFont"/>
    <w:link w:val="Subtitle"/>
    <w:uiPriority w:val="99"/>
    <w:locked/>
    <w:rsid w:val="00E37A3D"/>
    <w:rPr>
      <w:rFonts w:ascii="Cambria" w:eastAsia="宋体" w:hAnsi="Cambria" w:cs="Times New Roman"/>
      <w:sz w:val="24"/>
      <w:szCs w:val="24"/>
    </w:rPr>
  </w:style>
  <w:style w:type="paragraph" w:styleId="Title">
    <w:name w:val="Title"/>
    <w:basedOn w:val="Normal"/>
    <w:next w:val="Normal"/>
    <w:link w:val="TitleChar"/>
    <w:uiPriority w:val="99"/>
    <w:qFormat/>
    <w:rsid w:val="00E37A3D"/>
    <w:pPr>
      <w:widowControl/>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uiPriority w:val="99"/>
    <w:locked/>
    <w:rsid w:val="00E37A3D"/>
    <w:rPr>
      <w:rFonts w:ascii="Cambria" w:eastAsia="宋体" w:hAnsi="Cambria" w:cs="Times New Roman"/>
      <w:b/>
      <w:bCs/>
      <w:kern w:val="28"/>
      <w:sz w:val="32"/>
      <w:szCs w:val="32"/>
    </w:rPr>
  </w:style>
  <w:style w:type="character" w:styleId="Strong">
    <w:name w:val="Strong"/>
    <w:basedOn w:val="DefaultParagraphFont"/>
    <w:uiPriority w:val="99"/>
    <w:qFormat/>
    <w:rsid w:val="00E37A3D"/>
    <w:rPr>
      <w:rFonts w:cs="Times New Roman"/>
      <w:b/>
      <w:bCs/>
    </w:rPr>
  </w:style>
  <w:style w:type="character" w:styleId="Emphasis">
    <w:name w:val="Emphasis"/>
    <w:basedOn w:val="DefaultParagraphFont"/>
    <w:uiPriority w:val="99"/>
    <w:qFormat/>
    <w:rsid w:val="00E37A3D"/>
    <w:rPr>
      <w:rFonts w:ascii="Calibri" w:hAnsi="Calibri" w:cs="Times New Roman"/>
      <w:b/>
      <w:i/>
      <w:iCs/>
    </w:rPr>
  </w:style>
  <w:style w:type="paragraph" w:customStyle="1" w:styleId="1">
    <w:name w:val="无间隔1"/>
    <w:basedOn w:val="Normal"/>
    <w:uiPriority w:val="99"/>
    <w:rsid w:val="00E37A3D"/>
    <w:pPr>
      <w:widowControl/>
      <w:jc w:val="left"/>
    </w:pPr>
    <w:rPr>
      <w:rFonts w:ascii="Calibri" w:hAnsi="Calibri"/>
      <w:kern w:val="0"/>
      <w:sz w:val="24"/>
      <w:szCs w:val="32"/>
      <w:lang w:eastAsia="en-US"/>
    </w:rPr>
  </w:style>
  <w:style w:type="paragraph" w:customStyle="1" w:styleId="10">
    <w:name w:val="列出段落1"/>
    <w:basedOn w:val="Normal"/>
    <w:uiPriority w:val="99"/>
    <w:rsid w:val="00E37A3D"/>
    <w:pPr>
      <w:widowControl/>
      <w:ind w:left="720"/>
      <w:contextualSpacing/>
      <w:jc w:val="left"/>
    </w:pPr>
    <w:rPr>
      <w:rFonts w:ascii="Calibri" w:hAnsi="Calibri"/>
      <w:kern w:val="0"/>
      <w:sz w:val="24"/>
      <w:lang w:eastAsia="en-US"/>
    </w:rPr>
  </w:style>
  <w:style w:type="paragraph" w:customStyle="1" w:styleId="11">
    <w:name w:val="引用1"/>
    <w:basedOn w:val="Normal"/>
    <w:next w:val="Normal"/>
    <w:link w:val="Char"/>
    <w:uiPriority w:val="99"/>
    <w:rsid w:val="00E37A3D"/>
    <w:pPr>
      <w:widowControl/>
      <w:jc w:val="left"/>
    </w:pPr>
    <w:rPr>
      <w:rFonts w:ascii="Calibri" w:hAnsi="Calibri"/>
      <w:i/>
      <w:kern w:val="0"/>
      <w:sz w:val="24"/>
    </w:rPr>
  </w:style>
  <w:style w:type="character" w:customStyle="1" w:styleId="Char">
    <w:name w:val="引用 Char"/>
    <w:basedOn w:val="DefaultParagraphFont"/>
    <w:link w:val="11"/>
    <w:uiPriority w:val="99"/>
    <w:locked/>
    <w:rsid w:val="00E37A3D"/>
    <w:rPr>
      <w:rFonts w:cs="Times New Roman"/>
      <w:i/>
      <w:sz w:val="24"/>
      <w:szCs w:val="24"/>
    </w:rPr>
  </w:style>
  <w:style w:type="paragraph" w:customStyle="1" w:styleId="12">
    <w:name w:val="明显引用1"/>
    <w:basedOn w:val="Normal"/>
    <w:next w:val="Normal"/>
    <w:link w:val="Char0"/>
    <w:uiPriority w:val="99"/>
    <w:rsid w:val="00E37A3D"/>
    <w:pPr>
      <w:widowControl/>
      <w:ind w:left="720" w:right="720"/>
      <w:jc w:val="left"/>
    </w:pPr>
    <w:rPr>
      <w:rFonts w:ascii="Calibri" w:hAnsi="Calibri"/>
      <w:b/>
      <w:i/>
      <w:kern w:val="0"/>
      <w:sz w:val="24"/>
      <w:szCs w:val="22"/>
    </w:rPr>
  </w:style>
  <w:style w:type="character" w:customStyle="1" w:styleId="Char0">
    <w:name w:val="明显引用 Char"/>
    <w:basedOn w:val="DefaultParagraphFont"/>
    <w:link w:val="12"/>
    <w:uiPriority w:val="99"/>
    <w:locked/>
    <w:rsid w:val="00E37A3D"/>
    <w:rPr>
      <w:rFonts w:cs="Times New Roman"/>
      <w:b/>
      <w:i/>
      <w:sz w:val="24"/>
    </w:rPr>
  </w:style>
  <w:style w:type="character" w:customStyle="1" w:styleId="13">
    <w:name w:val="不明显强调1"/>
    <w:uiPriority w:val="99"/>
    <w:rsid w:val="00E37A3D"/>
    <w:rPr>
      <w:i/>
      <w:color w:val="5A5A5A"/>
    </w:rPr>
  </w:style>
  <w:style w:type="character" w:customStyle="1" w:styleId="14">
    <w:name w:val="明显强调1"/>
    <w:basedOn w:val="DefaultParagraphFont"/>
    <w:uiPriority w:val="99"/>
    <w:rsid w:val="00E37A3D"/>
    <w:rPr>
      <w:rFonts w:cs="Times New Roman"/>
      <w:b/>
      <w:i/>
      <w:sz w:val="24"/>
      <w:szCs w:val="24"/>
      <w:u w:val="single"/>
    </w:rPr>
  </w:style>
  <w:style w:type="character" w:customStyle="1" w:styleId="15">
    <w:name w:val="不明显参考1"/>
    <w:basedOn w:val="DefaultParagraphFont"/>
    <w:uiPriority w:val="99"/>
    <w:rsid w:val="00E37A3D"/>
    <w:rPr>
      <w:rFonts w:cs="Times New Roman"/>
      <w:sz w:val="24"/>
      <w:szCs w:val="24"/>
      <w:u w:val="single"/>
    </w:rPr>
  </w:style>
  <w:style w:type="character" w:customStyle="1" w:styleId="16">
    <w:name w:val="明显参考1"/>
    <w:basedOn w:val="DefaultParagraphFont"/>
    <w:uiPriority w:val="99"/>
    <w:rsid w:val="00E37A3D"/>
    <w:rPr>
      <w:rFonts w:cs="Times New Roman"/>
      <w:b/>
      <w:sz w:val="24"/>
      <w:u w:val="single"/>
    </w:rPr>
  </w:style>
  <w:style w:type="character" w:customStyle="1" w:styleId="17">
    <w:name w:val="书籍标题1"/>
    <w:basedOn w:val="DefaultParagraphFont"/>
    <w:uiPriority w:val="99"/>
    <w:rsid w:val="00E37A3D"/>
    <w:rPr>
      <w:rFonts w:ascii="Cambria" w:eastAsia="宋体" w:hAnsi="Cambria" w:cs="Times New Roman"/>
      <w:b/>
      <w:i/>
      <w:sz w:val="24"/>
      <w:szCs w:val="24"/>
    </w:rPr>
  </w:style>
  <w:style w:type="paragraph" w:customStyle="1" w:styleId="TOC1">
    <w:name w:val="TOC 标题1"/>
    <w:basedOn w:val="Heading1"/>
    <w:next w:val="Normal"/>
    <w:uiPriority w:val="99"/>
    <w:rsid w:val="00E37A3D"/>
    <w:pPr>
      <w:outlineLvl w:val="9"/>
    </w:pPr>
    <w:rPr>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TotalTime>
  <Pages>4</Pages>
  <Words>216</Words>
  <Characters>1237</Characters>
  <Application>Microsoft Office Outlook</Application>
  <DocSecurity>0</DocSecurity>
  <Lines>0</Lines>
  <Paragraphs>0</Paragraphs>
  <ScaleCrop>false</ScaleCrop>
  <Company>Sky123.Org</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赵 恺（预算处）</dc:creator>
  <cp:keywords/>
  <dc:description/>
  <cp:lastModifiedBy>AutoBVT</cp:lastModifiedBy>
  <cp:revision>16</cp:revision>
  <cp:lastPrinted>2019-04-11T05:46:00Z</cp:lastPrinted>
  <dcterms:created xsi:type="dcterms:W3CDTF">2018-08-15T02:06:00Z</dcterms:created>
  <dcterms:modified xsi:type="dcterms:W3CDTF">2019-08-23T12:44:00Z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2052-11.1.0.8567</vt:lpwstr>
  </property>
</Properties>
</file>